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5" w:rsidRPr="009C7DDA" w:rsidRDefault="00491998" w:rsidP="0030305E">
      <w:pPr>
        <w:spacing w:beforeLines="50" w:before="180" w:line="2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9C7D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元培</w:t>
      </w:r>
      <w:proofErr w:type="gramStart"/>
      <w:r w:rsidR="00D6129C" w:rsidRPr="009C7D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醫</w:t>
      </w:r>
      <w:proofErr w:type="gramEnd"/>
      <w:r w:rsidR="00D6129C" w:rsidRPr="009C7D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事</w:t>
      </w:r>
      <w:r w:rsidRPr="009C7D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科技大學</w:t>
      </w:r>
    </w:p>
    <w:p w:rsidR="006B2885" w:rsidRPr="008C7C58" w:rsidRDefault="00344EAE" w:rsidP="0030305E">
      <w:pPr>
        <w:spacing w:beforeLines="50" w:before="180" w:line="2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111</w:t>
      </w:r>
      <w:r w:rsidR="006B2885" w:rsidRPr="008C7C5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學年度</w:t>
      </w:r>
      <w:r w:rsidR="00930B73" w:rsidRPr="008C7C5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第</w:t>
      </w:r>
      <w:r w:rsidR="00660CF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2</w:t>
      </w:r>
      <w:r w:rsidR="00930B73" w:rsidRPr="008C7C5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學期</w:t>
      </w:r>
    </w:p>
    <w:p w:rsidR="00FA77F2" w:rsidRPr="00AB4E2F" w:rsidRDefault="00144824" w:rsidP="00DC2452">
      <w:pPr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8C7C5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休</w:t>
      </w:r>
      <w:r w:rsidR="000C16F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(退)</w:t>
      </w:r>
      <w:r w:rsidR="00FB1658" w:rsidRPr="008C7C58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學退費</w:t>
      </w:r>
      <w:r w:rsidR="00B3777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標準</w:t>
      </w:r>
    </w:p>
    <w:tbl>
      <w:tblPr>
        <w:tblpPr w:leftFromText="180" w:rightFromText="180" w:vertAnchor="text" w:tblpX="-80" w:tblpY="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5245"/>
      </w:tblGrid>
      <w:tr w:rsidR="009C2005" w:rsidRPr="004B74DE" w:rsidTr="00813E86">
        <w:trPr>
          <w:trHeight w:val="2420"/>
        </w:trPr>
        <w:tc>
          <w:tcPr>
            <w:tcW w:w="9640" w:type="dxa"/>
            <w:gridSpan w:val="3"/>
          </w:tcPr>
          <w:p w:rsidR="001F5237" w:rsidRPr="00BF38A7" w:rsidRDefault="00813E86" w:rsidP="005F6B0E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休、退學退費標準表適用</w:t>
            </w:r>
            <w:r w:rsidR="009E2B74" w:rsidRPr="00BF38A7">
              <w:rPr>
                <w:rFonts w:ascii="標楷體" w:eastAsia="標楷體" w:hAnsi="標楷體" w:hint="eastAsia"/>
                <w:color w:val="000000"/>
              </w:rPr>
              <w:t>具有學籍且已繳費學生。</w:t>
            </w:r>
            <w:r w:rsidR="009C2005" w:rsidRPr="00BF38A7">
              <w:rPr>
                <w:rFonts w:ascii="標楷體" w:eastAsia="標楷體" w:hAnsi="標楷體" w:hint="eastAsia"/>
                <w:color w:val="000000"/>
              </w:rPr>
              <w:t>在校生休(退)學退費項目及標準，</w:t>
            </w:r>
            <w:r w:rsidR="009C2005" w:rsidRPr="00BF38A7">
              <w:rPr>
                <w:rFonts w:ascii="標楷體" w:eastAsia="標楷體" w:hAnsi="標楷體" w:hint="eastAsia"/>
                <w:b/>
                <w:color w:val="000000"/>
              </w:rPr>
              <w:t>依據教育部</w:t>
            </w:r>
            <w:r w:rsidR="00230068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BF38A7">
              <w:rPr>
                <w:rFonts w:ascii="標楷體" w:eastAsia="標楷體" w:hAnsi="標楷體" w:hint="eastAsia"/>
                <w:b/>
                <w:color w:val="000000"/>
              </w:rPr>
              <w:t>專科以上學校學雜費收取辦法</w:t>
            </w:r>
            <w:r w:rsidR="00230068">
              <w:rPr>
                <w:rFonts w:ascii="標楷體" w:eastAsia="標楷體" w:hAnsi="標楷體" w:hint="eastAsia"/>
                <w:color w:val="000000"/>
              </w:rPr>
              <w:t>】</w:t>
            </w:r>
            <w:r w:rsidR="009C2005" w:rsidRPr="00BF38A7">
              <w:rPr>
                <w:rFonts w:ascii="標楷體" w:eastAsia="標楷體" w:hAnsi="標楷體" w:hint="eastAsia"/>
                <w:color w:val="000000"/>
              </w:rPr>
              <w:t>辦理。</w:t>
            </w:r>
            <w:r w:rsidR="00CC2E3E" w:rsidRPr="00BF38A7">
              <w:rPr>
                <w:rFonts w:ascii="標楷體" w:eastAsia="標楷體" w:hAnsi="標楷體" w:hint="eastAsia"/>
                <w:color w:val="000000"/>
              </w:rPr>
              <w:t>休(退)學</w:t>
            </w:r>
            <w:r w:rsidR="00CF5A36">
              <w:rPr>
                <w:rFonts w:ascii="標楷體" w:eastAsia="標楷體" w:hAnsi="標楷體" w:hint="eastAsia"/>
                <w:b/>
              </w:rPr>
              <w:t>退費</w:t>
            </w:r>
            <w:r w:rsidR="00740C2D" w:rsidRPr="00CF5A36">
              <w:rPr>
                <w:rFonts w:ascii="標楷體" w:eastAsia="標楷體" w:hAnsi="標楷體" w:hint="eastAsia"/>
                <w:b/>
              </w:rPr>
              <w:t>基準日</w:t>
            </w:r>
            <w:r w:rsidR="00186962">
              <w:rPr>
                <w:rFonts w:ascii="標楷體" w:eastAsia="標楷體" w:hAnsi="標楷體" w:hint="eastAsia"/>
              </w:rPr>
              <w:t>以</w:t>
            </w:r>
            <w:r w:rsidR="00CF5A36"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186962">
              <w:rPr>
                <w:rFonts w:ascii="標楷體" w:eastAsia="標楷體" w:hAnsi="標楷體" w:hint="eastAsia"/>
                <w:color w:val="000000"/>
              </w:rPr>
              <w:t>本校行事曆為準</w:t>
            </w:r>
            <w:r w:rsidR="005F6B0E">
              <w:rPr>
                <w:rFonts w:ascii="標楷體" w:eastAsia="標楷體" w:hAnsi="標楷體" w:hint="eastAsia"/>
                <w:color w:val="000000"/>
              </w:rPr>
              <w:t>】</w:t>
            </w:r>
            <w:r w:rsidR="00771BAD" w:rsidRPr="00BF38A7">
              <w:rPr>
                <w:rFonts w:ascii="標楷體" w:eastAsia="標楷體" w:hAnsi="標楷體" w:hint="eastAsia"/>
                <w:color w:val="000000"/>
              </w:rPr>
              <w:t>並參</w:t>
            </w:r>
            <w:r w:rsidR="00186962">
              <w:rPr>
                <w:rFonts w:ascii="標楷體" w:eastAsia="標楷體" w:hAnsi="標楷體" w:hint="eastAsia"/>
                <w:color w:val="000000"/>
              </w:rPr>
              <w:t>考</w:t>
            </w:r>
            <w:r w:rsidR="005F6B0E">
              <w:rPr>
                <w:rFonts w:ascii="標楷體" w:eastAsia="標楷體" w:hAnsi="標楷體" w:hint="eastAsia"/>
                <w:color w:val="000000"/>
              </w:rPr>
              <w:t>下列規定及</w:t>
            </w:r>
            <w:r w:rsidR="005F6B0E" w:rsidRPr="005F6B0E">
              <w:rPr>
                <w:rFonts w:ascii="標楷體" w:eastAsia="標楷體" w:hAnsi="標楷體" w:hint="eastAsia"/>
                <w:color w:val="000000"/>
              </w:rPr>
              <w:t>休(退)學退費標準表</w:t>
            </w:r>
            <w:r w:rsidR="00621C17">
              <w:rPr>
                <w:rFonts w:ascii="標楷體" w:eastAsia="標楷體" w:hAnsi="標楷體" w:hint="eastAsia"/>
                <w:color w:val="000000"/>
              </w:rPr>
              <w:t>為標準</w:t>
            </w:r>
            <w:r w:rsidR="009C2005" w:rsidRPr="00BF38A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C2005" w:rsidRPr="00186962" w:rsidRDefault="00FC0ECA" w:rsidP="00813E86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6962">
              <w:rPr>
                <w:rFonts w:ascii="標楷體" w:eastAsia="標楷體" w:hAnsi="標楷體" w:hint="eastAsia"/>
                <w:color w:val="000000"/>
              </w:rPr>
              <w:t>申請休學或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退學</w:t>
            </w:r>
            <w:r w:rsidR="00813E86" w:rsidRPr="00186962">
              <w:rPr>
                <w:rFonts w:ascii="標楷體" w:eastAsia="標楷體" w:hAnsi="標楷體" w:hint="eastAsia"/>
                <w:color w:val="000000"/>
              </w:rPr>
              <w:t>，休、退學時間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依學生(或家長)提出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休、退學</w:t>
            </w:r>
            <w:r w:rsidR="009C2005" w:rsidRPr="00186962">
              <w:rPr>
                <w:rFonts w:ascii="標楷體" w:eastAsia="標楷體" w:hAnsi="標楷體" w:hint="eastAsia"/>
                <w:b/>
                <w:color w:val="000000"/>
              </w:rPr>
              <w:t>申請日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907A5B" w:rsidRPr="00186962">
              <w:rPr>
                <w:rFonts w:ascii="標楷體" w:eastAsia="標楷體" w:hAnsi="標楷體" w:hint="eastAsia"/>
                <w:color w:val="000000"/>
              </w:rPr>
              <w:t>為</w:t>
            </w:r>
            <w:r w:rsidR="00F61763" w:rsidRPr="00186962">
              <w:rPr>
                <w:rFonts w:ascii="標楷體" w:eastAsia="標楷體" w:hAnsi="標楷體" w:hint="eastAsia"/>
                <w:color w:val="000000"/>
              </w:rPr>
              <w:t>基準日；勒令退學學生，退學日期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依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退學通知送達日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813E86" w:rsidRPr="00186962">
              <w:rPr>
                <w:rFonts w:ascii="標楷體" w:eastAsia="標楷體" w:hAnsi="標楷體" w:hint="eastAsia"/>
                <w:color w:val="000000"/>
              </w:rPr>
              <w:t>為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基準日，但因進行退學申復(訴)而繼續</w:t>
            </w:r>
            <w:proofErr w:type="gramStart"/>
            <w:r w:rsidR="009C2005" w:rsidRPr="00186962">
              <w:rPr>
                <w:rFonts w:ascii="標楷體" w:eastAsia="標楷體" w:hAnsi="標楷體" w:hint="eastAsia"/>
                <w:color w:val="000000"/>
              </w:rPr>
              <w:t>留校者</w:t>
            </w:r>
            <w:proofErr w:type="gramEnd"/>
            <w:r w:rsidR="009C2005" w:rsidRPr="00186962">
              <w:rPr>
                <w:rFonts w:ascii="標楷體" w:eastAsia="標楷體" w:hAnsi="標楷體" w:hint="eastAsia"/>
                <w:color w:val="000000"/>
              </w:rPr>
              <w:t>，以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186962">
              <w:rPr>
                <w:rFonts w:ascii="標楷體" w:eastAsia="標楷體" w:hAnsi="標楷體" w:hint="eastAsia"/>
                <w:b/>
                <w:color w:val="000000"/>
              </w:rPr>
              <w:t>實際離校（簽准）日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813E86" w:rsidRPr="00186962">
              <w:rPr>
                <w:rFonts w:ascii="標楷體" w:eastAsia="標楷體" w:hAnsi="標楷體" w:hint="eastAsia"/>
                <w:color w:val="000000"/>
              </w:rPr>
              <w:t>為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基準日。休、退學之學生應於規定期限內完成離校手續；其有因可歸責學生延宕相關程序者，以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186962">
              <w:rPr>
                <w:rFonts w:ascii="標楷體" w:eastAsia="標楷體" w:hAnsi="標楷體" w:hint="eastAsia"/>
                <w:b/>
                <w:color w:val="000000"/>
              </w:rPr>
              <w:t>實際離校（簽准）日</w:t>
            </w:r>
            <w:r w:rsidR="00186962"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813E86" w:rsidRPr="00186962">
              <w:rPr>
                <w:rFonts w:ascii="標楷體" w:eastAsia="標楷體" w:hAnsi="標楷體" w:hint="eastAsia"/>
                <w:color w:val="000000"/>
              </w:rPr>
              <w:t>為</w:t>
            </w:r>
            <w:r w:rsidR="009C2005" w:rsidRPr="00186962">
              <w:rPr>
                <w:rFonts w:ascii="標楷體" w:eastAsia="標楷體" w:hAnsi="標楷體" w:hint="eastAsia"/>
                <w:color w:val="000000"/>
              </w:rPr>
              <w:t>基準日。</w:t>
            </w:r>
          </w:p>
          <w:p w:rsidR="009C2005" w:rsidRPr="00186962" w:rsidRDefault="009C2005" w:rsidP="00813E86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86962">
              <w:rPr>
                <w:rFonts w:ascii="標楷體" w:eastAsia="標楷體" w:hAnsi="標楷體" w:hint="eastAsia"/>
                <w:color w:val="000000"/>
              </w:rPr>
              <w:t>新生、轉學生</w:t>
            </w:r>
            <w:r w:rsidRPr="00186962">
              <w:rPr>
                <w:rFonts w:ascii="標楷體" w:eastAsia="標楷體" w:hAnsi="標楷體" w:hint="eastAsia"/>
                <w:b/>
                <w:color w:val="000000"/>
              </w:rPr>
              <w:t>(不保留學籍者)</w:t>
            </w:r>
            <w:r w:rsidR="006D27B4" w:rsidRPr="00186962">
              <w:rPr>
                <w:rFonts w:ascii="標楷體" w:eastAsia="標楷體" w:hAnsi="標楷體" w:hint="eastAsia"/>
                <w:color w:val="000000"/>
              </w:rPr>
              <w:t>於</w:t>
            </w:r>
            <w:r w:rsidR="006D27B4" w:rsidRPr="00186962">
              <w:rPr>
                <w:rFonts w:ascii="標楷體" w:eastAsia="標楷體" w:hAnsi="標楷體" w:hint="eastAsia"/>
                <w:color w:val="000000"/>
                <w:u w:val="single"/>
              </w:rPr>
              <w:t>開學日前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放棄學籍者，扣除</w:t>
            </w:r>
            <w:r w:rsidR="006D27B4" w:rsidRPr="00186962">
              <w:rPr>
                <w:rFonts w:ascii="標楷體" w:eastAsia="標楷體" w:hAnsi="標楷體" w:hint="eastAsia"/>
                <w:color w:val="000000"/>
              </w:rPr>
              <w:t>行政手續費(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學雜費總額5%</w:t>
            </w:r>
            <w:r w:rsidR="006D27B4" w:rsidRPr="00186962">
              <w:rPr>
                <w:rFonts w:ascii="標楷體" w:eastAsia="標楷體" w:hAnsi="標楷體" w:hint="eastAsia"/>
                <w:color w:val="000000"/>
              </w:rPr>
              <w:t>)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，其餘95%全額退還；新生、轉學生</w:t>
            </w:r>
            <w:r w:rsidRPr="00186962">
              <w:rPr>
                <w:rFonts w:ascii="標楷體" w:eastAsia="標楷體" w:hAnsi="標楷體" w:hint="eastAsia"/>
                <w:b/>
                <w:color w:val="000000"/>
              </w:rPr>
              <w:t>(保留學籍者)</w:t>
            </w:r>
            <w:r w:rsidR="005600FB" w:rsidRPr="00186962">
              <w:rPr>
                <w:rFonts w:ascii="標楷體" w:eastAsia="標楷體" w:hAnsi="標楷體" w:hint="eastAsia"/>
                <w:color w:val="000000"/>
              </w:rPr>
              <w:t>在</w:t>
            </w:r>
            <w:r w:rsidR="005600FB" w:rsidRPr="00186962">
              <w:rPr>
                <w:rFonts w:ascii="標楷體" w:eastAsia="標楷體" w:hAnsi="標楷體" w:hint="eastAsia"/>
                <w:color w:val="000000"/>
                <w:u w:val="single"/>
              </w:rPr>
              <w:t>開學日前</w:t>
            </w:r>
            <w:r w:rsidR="005600FB" w:rsidRPr="00186962">
              <w:rPr>
                <w:rFonts w:ascii="標楷體" w:eastAsia="標楷體" w:hAnsi="標楷體" w:hint="eastAsia"/>
                <w:color w:val="000000"/>
              </w:rPr>
              <w:t>申請休學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，</w:t>
            </w:r>
            <w:r w:rsidR="00D56009" w:rsidRPr="00186962">
              <w:rPr>
                <w:rFonts w:ascii="標楷體" w:eastAsia="標楷體" w:hAnsi="標楷體" w:hint="eastAsia"/>
                <w:color w:val="000000"/>
              </w:rPr>
              <w:t>退還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學雜費(學分學雜費)</w:t>
            </w:r>
            <w:r w:rsidR="00D56009" w:rsidRPr="0018696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2/3</w:t>
            </w:r>
            <w:r w:rsidR="006C07A3" w:rsidRPr="00186962">
              <w:rPr>
                <w:rFonts w:ascii="標楷體" w:eastAsia="標楷體" w:hAnsi="標楷體" w:hint="eastAsia"/>
                <w:color w:val="000000"/>
              </w:rPr>
              <w:t>且</w:t>
            </w:r>
            <w:proofErr w:type="gramStart"/>
            <w:r w:rsidRPr="00186962">
              <w:rPr>
                <w:rFonts w:ascii="標楷體" w:eastAsia="標楷體" w:hAnsi="標楷體" w:hint="eastAsia"/>
                <w:color w:val="000000"/>
              </w:rPr>
              <w:t>其餘各費全額</w:t>
            </w:r>
            <w:proofErr w:type="gramEnd"/>
            <w:r w:rsidRPr="00186962">
              <w:rPr>
                <w:rFonts w:ascii="標楷體" w:eastAsia="標楷體" w:hAnsi="標楷體" w:hint="eastAsia"/>
                <w:color w:val="000000"/>
              </w:rPr>
              <w:t>退還。</w:t>
            </w:r>
          </w:p>
          <w:p w:rsidR="00813E86" w:rsidRPr="00BF38A7" w:rsidRDefault="00607DBA" w:rsidP="00813E86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F38A7">
              <w:rPr>
                <w:rFonts w:ascii="標楷體" w:eastAsia="標楷體" w:hAnsi="標楷體" w:hint="eastAsia"/>
                <w:color w:val="000000"/>
              </w:rPr>
              <w:t>辦理</w:t>
            </w:r>
            <w:r w:rsidR="00F83670" w:rsidRPr="00BF38A7">
              <w:rPr>
                <w:rFonts w:ascii="標楷體" w:eastAsia="標楷體" w:hAnsi="標楷體" w:hint="eastAsia"/>
                <w:color w:val="000000"/>
              </w:rPr>
              <w:t>各項</w:t>
            </w:r>
            <w:r w:rsidR="009C2005" w:rsidRPr="00BF38A7">
              <w:rPr>
                <w:rFonts w:ascii="標楷體" w:eastAsia="標楷體" w:hAnsi="標楷體" w:hint="eastAsia"/>
                <w:color w:val="000000"/>
              </w:rPr>
              <w:t>退費，請至會計室網頁列印/學生退費申請表/並至各辦單位簽核後</w:t>
            </w:r>
            <w:r w:rsidR="00813E86">
              <w:rPr>
                <w:rFonts w:ascii="標楷體" w:eastAsia="標楷體" w:hAnsi="標楷體" w:hint="eastAsia"/>
                <w:color w:val="000000"/>
              </w:rPr>
              <w:t>，檢附【學生退費申請表】及【繳費證明】至會計室作業</w:t>
            </w:r>
            <w:r w:rsidR="009C2005" w:rsidRPr="00BF38A7">
              <w:rPr>
                <w:rFonts w:ascii="標楷體" w:eastAsia="標楷體" w:hAnsi="標楷體" w:hint="eastAsia"/>
                <w:color w:val="000000"/>
              </w:rPr>
              <w:t>。</w:t>
            </w:r>
            <w:r w:rsidR="00813E86" w:rsidRPr="00BF38A7">
              <w:rPr>
                <w:rFonts w:ascii="標楷體" w:eastAsia="標楷體" w:hAnsi="標楷體" w:hint="eastAsia"/>
                <w:color w:val="000000"/>
              </w:rPr>
              <w:t>網頁網址：</w:t>
            </w:r>
            <w:hyperlink r:id="rId8" w:history="1">
              <w:r w:rsidR="00813E86">
                <w:rPr>
                  <w:rStyle w:val="af0"/>
                </w:rPr>
                <w:t>https://account.ypu.edu.tw/p/405-1007-52580,c15.php?Lang=zh-tw</w:t>
              </w:r>
            </w:hyperlink>
          </w:p>
          <w:p w:rsidR="00813E86" w:rsidRPr="00BF38A7" w:rsidRDefault="00813E86" w:rsidP="00813E86">
            <w:pPr>
              <w:pStyle w:val="af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F38A7">
              <w:rPr>
                <w:rFonts w:ascii="標楷體" w:eastAsia="標楷體" w:hAnsi="標楷體" w:hint="eastAsia"/>
                <w:color w:val="000000"/>
              </w:rPr>
              <w:t>辦理休/</w:t>
            </w:r>
            <w:r w:rsidR="00CF5A36">
              <w:rPr>
                <w:rFonts w:ascii="標楷體" w:eastAsia="標楷體" w:hAnsi="標楷體" w:hint="eastAsia"/>
                <w:color w:val="000000"/>
              </w:rPr>
              <w:t>退學</w:t>
            </w:r>
            <w:proofErr w:type="gramStart"/>
            <w:r w:rsidR="00CF5A36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 w:rsidR="00CF5A36">
              <w:rPr>
                <w:rFonts w:ascii="標楷體" w:eastAsia="標楷體" w:hAnsi="標楷體" w:hint="eastAsia"/>
                <w:color w:val="000000"/>
              </w:rPr>
              <w:t>雜費退費，請洽註冊組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，03-6102213、#2218、#2220、#2219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學分費退費，請洽課</w:t>
            </w:r>
            <w:proofErr w:type="gramStart"/>
            <w:r w:rsidRPr="00BF38A7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="00CF5A36">
              <w:rPr>
                <w:rFonts w:ascii="標楷體" w:eastAsia="標楷體" w:hAnsi="標楷體" w:hint="eastAsia"/>
                <w:color w:val="000000"/>
              </w:rPr>
              <w:t>組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，03-6102226、#2225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="00CF5A36">
              <w:rPr>
                <w:rFonts w:ascii="標楷體" w:eastAsia="標楷體" w:hAnsi="標楷體" w:hint="eastAsia"/>
                <w:color w:val="000000"/>
              </w:rPr>
              <w:t>住宿費退費，請洽生活輔導組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，</w:t>
            </w:r>
            <w:r w:rsidR="001D723E">
              <w:rPr>
                <w:rFonts w:ascii="標楷體" w:eastAsia="標楷體" w:hAnsi="標楷體" w:hint="eastAsia"/>
                <w:color w:val="000000"/>
              </w:rPr>
              <w:t>03-6102235</w:t>
            </w:r>
            <w:r w:rsidR="00CF5A36">
              <w:rPr>
                <w:rFonts w:ascii="標楷體" w:eastAsia="標楷體" w:hAnsi="標楷體" w:hint="eastAsia"/>
                <w:color w:val="000000"/>
              </w:rPr>
              <w:t>；停車費退費，請洽事務組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，</w:t>
            </w:r>
            <w:r w:rsidR="003D113D">
              <w:rPr>
                <w:rFonts w:ascii="標楷體" w:eastAsia="標楷體" w:hAnsi="標楷體" w:hint="eastAsia"/>
                <w:color w:val="000000"/>
              </w:rPr>
              <w:t>03-6102256、#2382</w:t>
            </w:r>
            <w:r w:rsidRPr="00BF38A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E5B90" w:rsidRPr="00DC2452" w:rsidRDefault="00E31C6A" w:rsidP="00813E8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C2452">
              <w:rPr>
                <w:rFonts w:ascii="標楷體" w:eastAsia="標楷體" w:hAnsi="標楷體" w:hint="eastAsia"/>
                <w:b/>
                <w:color w:val="000000"/>
              </w:rPr>
              <w:t>休(退)學退費標準表：</w:t>
            </w:r>
          </w:p>
        </w:tc>
      </w:tr>
      <w:tr w:rsidR="009C2005" w:rsidRPr="004B74DE" w:rsidTr="00813E86">
        <w:trPr>
          <w:trHeight w:val="446"/>
        </w:trPr>
        <w:tc>
          <w:tcPr>
            <w:tcW w:w="2269" w:type="dxa"/>
            <w:shd w:val="clear" w:color="auto" w:fill="FFE599" w:themeFill="accent4" w:themeFillTint="66"/>
          </w:tcPr>
          <w:p w:rsidR="009C2005" w:rsidRPr="009C2005" w:rsidRDefault="00171124" w:rsidP="00813E8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教育部規定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C2005" w:rsidRPr="0069477B" w:rsidRDefault="007E20A3" w:rsidP="00813E8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344EAE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D71A39" w:rsidRPr="0069477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學年度</w:t>
            </w:r>
            <w:r w:rsidR="00FD567C" w:rsidRPr="0069477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第</w:t>
            </w:r>
            <w:r w:rsidR="00660CF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</w:t>
            </w:r>
            <w:r w:rsidR="00FD567C" w:rsidRPr="0069477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學期</w:t>
            </w:r>
          </w:p>
          <w:p w:rsidR="00FC4BFD" w:rsidRPr="009C2005" w:rsidRDefault="00071C14" w:rsidP="00813E8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5873">
              <w:rPr>
                <w:rFonts w:ascii="標楷體" w:eastAsia="標楷體" w:hAnsi="標楷體" w:hint="eastAsia"/>
                <w:b/>
                <w:color w:val="FF0000"/>
              </w:rPr>
              <w:t>退費</w:t>
            </w:r>
            <w:r w:rsidR="00FC4BFD" w:rsidRPr="00545873">
              <w:rPr>
                <w:rFonts w:ascii="標楷體" w:eastAsia="標楷體" w:hAnsi="標楷體" w:hint="eastAsia"/>
                <w:b/>
                <w:color w:val="FF0000"/>
              </w:rPr>
              <w:t>計算基準日</w:t>
            </w:r>
            <w:r w:rsidR="00D71A39" w:rsidRPr="00545873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:rsidR="009C2005" w:rsidRPr="009C2005" w:rsidRDefault="009C2005" w:rsidP="00813E8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C2005">
              <w:rPr>
                <w:rFonts w:ascii="標楷體" w:eastAsia="標楷體" w:hAnsi="標楷體" w:hint="eastAsia"/>
                <w:b/>
                <w:color w:val="000000" w:themeColor="text1"/>
              </w:rPr>
              <w:t>退費項目及標準</w:t>
            </w:r>
          </w:p>
        </w:tc>
      </w:tr>
      <w:tr w:rsidR="009C2005" w:rsidRPr="004B74DE" w:rsidTr="00813E86">
        <w:trPr>
          <w:trHeight w:val="970"/>
        </w:trPr>
        <w:tc>
          <w:tcPr>
            <w:tcW w:w="2269" w:type="dxa"/>
          </w:tcPr>
          <w:p w:rsidR="009C2005" w:rsidRPr="00A05D84" w:rsidRDefault="009C2005" w:rsidP="00813E8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日前</w:t>
            </w:r>
            <w:r w:rsidR="00E11A7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，申請休退學者。</w:t>
            </w:r>
          </w:p>
        </w:tc>
        <w:tc>
          <w:tcPr>
            <w:tcW w:w="2126" w:type="dxa"/>
          </w:tcPr>
          <w:p w:rsidR="009C2005" w:rsidRPr="008C7C58" w:rsidRDefault="009C2005" w:rsidP="00813E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7C58">
              <w:rPr>
                <w:rFonts w:ascii="標楷體" w:eastAsia="標楷體" w:hAnsi="標楷體" w:hint="eastAsia"/>
                <w:color w:val="FF0000"/>
              </w:rPr>
              <w:t>註冊日</w:t>
            </w:r>
            <w:r w:rsidR="00CB2E45">
              <w:rPr>
                <w:rFonts w:ascii="標楷體" w:eastAsia="標楷體" w:hAnsi="標楷體" w:hint="eastAsia"/>
                <w:color w:val="FF0000"/>
              </w:rPr>
              <w:t>前</w:t>
            </w:r>
            <w:r w:rsidR="0053287C" w:rsidRPr="008C7C58">
              <w:rPr>
                <w:rFonts w:ascii="標楷體" w:eastAsia="標楷體" w:hAnsi="標楷體" w:hint="eastAsia"/>
                <w:color w:val="FF0000"/>
              </w:rPr>
              <w:t>。註冊日</w:t>
            </w:r>
            <w:r w:rsidRPr="008C7C58">
              <w:rPr>
                <w:rFonts w:ascii="標楷體" w:eastAsia="標楷體" w:hAnsi="標楷體" w:hint="eastAsia"/>
                <w:color w:val="FF0000"/>
              </w:rPr>
              <w:t>依各學制註冊通知單為</w:t>
            </w:r>
            <w:proofErr w:type="gramStart"/>
            <w:r w:rsidRPr="008C7C58">
              <w:rPr>
                <w:rFonts w:ascii="標楷體" w:eastAsia="標楷體" w:hAnsi="標楷體" w:hint="eastAsia"/>
                <w:color w:val="FF0000"/>
              </w:rPr>
              <w:t>準</w:t>
            </w:r>
            <w:proofErr w:type="gramEnd"/>
            <w:r w:rsidRPr="008C7C58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5245" w:type="dxa"/>
          </w:tcPr>
          <w:p w:rsidR="009C2005" w:rsidRDefault="009C2005" w:rsidP="00813E86">
            <w:pPr>
              <w:pStyle w:val="af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在校生:</w:t>
            </w:r>
            <w:r w:rsidR="00AC3AB3">
              <w:rPr>
                <w:rFonts w:ascii="標楷體" w:eastAsia="標楷體" w:hAnsi="標楷體" w:hint="eastAsia"/>
                <w:color w:val="000000"/>
              </w:rPr>
              <w:t>開學前</w:t>
            </w:r>
            <w:r>
              <w:rPr>
                <w:rFonts w:ascii="標楷體" w:eastAsia="標楷體" w:hAnsi="標楷體" w:hint="eastAsia"/>
                <w:color w:val="000000"/>
              </w:rPr>
              <w:t>辦理休退學</w:t>
            </w:r>
            <w:r w:rsidR="00AC3AB3">
              <w:rPr>
                <w:rFonts w:ascii="標楷體" w:eastAsia="標楷體" w:hAnsi="標楷體" w:hint="eastAsia"/>
                <w:color w:val="000000"/>
              </w:rPr>
              <w:t>免繳費</w:t>
            </w:r>
            <w:r w:rsidR="0086760B">
              <w:rPr>
                <w:rFonts w:ascii="標楷體" w:eastAsia="標楷體" w:hAnsi="標楷體" w:hint="eastAsia"/>
                <w:color w:val="000000"/>
              </w:rPr>
              <w:t>，</w:t>
            </w:r>
            <w:r w:rsidR="00832798">
              <w:rPr>
                <w:rFonts w:ascii="標楷體" w:eastAsia="標楷體" w:hAnsi="標楷體" w:hint="eastAsia"/>
                <w:color w:val="000000"/>
              </w:rPr>
              <w:t>已繳費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者，</w:t>
            </w:r>
            <w:r w:rsidR="002948F7">
              <w:rPr>
                <w:rFonts w:ascii="標楷體" w:eastAsia="標楷體" w:hAnsi="標楷體" w:hint="eastAsia"/>
                <w:color w:val="000000"/>
              </w:rPr>
              <w:t>辦理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全額退費。</w:t>
            </w:r>
          </w:p>
          <w:p w:rsidR="009C2005" w:rsidRPr="00167F5F" w:rsidRDefault="00902584" w:rsidP="00813E86">
            <w:pPr>
              <w:pStyle w:val="af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新生、轉學生請參閱說明</w:t>
            </w:r>
            <w:proofErr w:type="gramStart"/>
            <w:r w:rsidR="00DC2452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="009C200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C2005" w:rsidRPr="004B74DE" w:rsidTr="00813E86">
        <w:trPr>
          <w:trHeight w:val="1260"/>
        </w:trPr>
        <w:tc>
          <w:tcPr>
            <w:tcW w:w="2269" w:type="dxa"/>
          </w:tcPr>
          <w:p w:rsidR="009C2005" w:rsidRPr="00A05D84" w:rsidRDefault="009C2005" w:rsidP="00813E8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  <w:r w:rsidR="00E16D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(含</w:t>
            </w:r>
            <w:r w:rsidR="00E16D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開學日當天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D5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未逾學期1/</w:t>
            </w:r>
            <w:r w:rsidR="00D52157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，申請休退學者。</w:t>
            </w:r>
          </w:p>
        </w:tc>
        <w:tc>
          <w:tcPr>
            <w:tcW w:w="2126" w:type="dxa"/>
          </w:tcPr>
          <w:p w:rsidR="009C2005" w:rsidRPr="00A05D84" w:rsidRDefault="00660CF5" w:rsidP="00813E86">
            <w:pP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112/2/20</w:t>
            </w:r>
            <w:r w:rsidR="00BF38A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(一)</w:t>
            </w:r>
            <w:r w:rsidR="00171124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起</w:t>
            </w:r>
            <w:r w:rsidR="009C2005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17112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D113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112/3/31</w:t>
            </w:r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</w:t>
            </w:r>
            <w:r w:rsidR="007E20A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  <w:r w:rsidR="009C2005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止</w:t>
            </w:r>
            <w:r w:rsidR="00D7287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</w:t>
            </w:r>
            <w:r w:rsidR="008E59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申請休退學者</w:t>
            </w:r>
            <w:r w:rsidR="00D728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適用</w:t>
            </w:r>
            <w:r w:rsidR="008E59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5245" w:type="dxa"/>
          </w:tcPr>
          <w:p w:rsidR="009C2005" w:rsidRDefault="009C2005" w:rsidP="00813E86">
            <w:pPr>
              <w:pStyle w:val="af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D54109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D54109">
              <w:rPr>
                <w:rFonts w:ascii="標楷體" w:eastAsia="標楷體" w:hAnsi="標楷體" w:hint="eastAsia"/>
                <w:color w:val="000000"/>
              </w:rPr>
              <w:t>學雜費收費</w:t>
            </w:r>
            <w:r w:rsidR="007870BF">
              <w:rPr>
                <w:rFonts w:ascii="標楷體" w:eastAsia="標楷體" w:hAnsi="標楷體" w:hint="eastAsia"/>
                <w:color w:val="000000"/>
              </w:rPr>
              <w:t>標準</w:t>
            </w:r>
            <w:r w:rsidRPr="00D54109">
              <w:rPr>
                <w:rFonts w:ascii="標楷體" w:eastAsia="標楷體" w:hAnsi="標楷體" w:hint="eastAsia"/>
                <w:color w:val="000000"/>
              </w:rPr>
              <w:t>，退還學雜費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1C603D">
              <w:rPr>
                <w:rFonts w:ascii="標楷體" w:eastAsia="標楷體" w:hAnsi="標楷體" w:hint="eastAsia"/>
              </w:rPr>
              <w:t>電腦及網路通訊使用費</w:t>
            </w:r>
            <w:r>
              <w:rPr>
                <w:rFonts w:ascii="標楷體" w:eastAsia="標楷體" w:hAnsi="標楷體" w:hint="eastAsia"/>
                <w:color w:val="000000"/>
              </w:rPr>
              <w:t>合計數</w:t>
            </w:r>
            <w:r w:rsidRPr="00D54109">
              <w:rPr>
                <w:rFonts w:ascii="標楷體" w:eastAsia="標楷體" w:hAnsi="標楷體" w:hint="eastAsia"/>
                <w:color w:val="000000"/>
              </w:rPr>
              <w:t>之2/3。</w:t>
            </w:r>
          </w:p>
          <w:p w:rsidR="009C2005" w:rsidRDefault="009C2005" w:rsidP="00813E86">
            <w:pPr>
              <w:pStyle w:val="af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D54109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D54109">
              <w:rPr>
                <w:rFonts w:ascii="標楷體" w:eastAsia="標楷體" w:hAnsi="標楷體" w:hint="eastAsia"/>
                <w:color w:val="000000"/>
              </w:rPr>
              <w:t>學分學雜費收費</w:t>
            </w:r>
            <w:r w:rsidR="007870BF">
              <w:rPr>
                <w:rFonts w:ascii="標楷體" w:eastAsia="標楷體" w:hAnsi="標楷體" w:hint="eastAsia"/>
                <w:color w:val="000000"/>
              </w:rPr>
              <w:t>標準</w:t>
            </w:r>
            <w:r w:rsidRPr="00D54109">
              <w:rPr>
                <w:rFonts w:ascii="標楷體" w:eastAsia="標楷體" w:hAnsi="標楷體" w:hint="eastAsia"/>
                <w:color w:val="000000"/>
              </w:rPr>
              <w:t>，退還學分學雜費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4F6E2F">
              <w:rPr>
                <w:rFonts w:ascii="標楷體" w:eastAsia="標楷體" w:hAnsi="標楷體" w:hint="eastAsia"/>
                <w:color w:val="000000"/>
              </w:rPr>
              <w:t>電腦及網路通訊使用費</w:t>
            </w:r>
            <w:r>
              <w:rPr>
                <w:rFonts w:ascii="標楷體" w:eastAsia="標楷體" w:hAnsi="標楷體" w:hint="eastAsia"/>
                <w:color w:val="000000"/>
              </w:rPr>
              <w:t>合計數</w:t>
            </w:r>
            <w:r w:rsidRPr="00D54109">
              <w:rPr>
                <w:rFonts w:ascii="標楷體" w:eastAsia="標楷體" w:hAnsi="標楷體" w:hint="eastAsia"/>
                <w:color w:val="000000"/>
              </w:rPr>
              <w:t>之2/3。</w:t>
            </w:r>
          </w:p>
          <w:p w:rsidR="009C2005" w:rsidRPr="00D54109" w:rsidRDefault="00E85C21" w:rsidP="00813E86">
            <w:pPr>
              <w:pStyle w:val="af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3B0D02">
              <w:rPr>
                <w:rFonts w:ascii="標楷體" w:eastAsia="標楷體" w:hAnsi="標楷體" w:hint="eastAsia"/>
                <w:color w:val="FF0000"/>
              </w:rPr>
              <w:t>學生團體保險費，開學已投保不退還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9C200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C2005" w:rsidRPr="004B74DE" w:rsidTr="00813E86">
        <w:trPr>
          <w:trHeight w:val="1065"/>
        </w:trPr>
        <w:tc>
          <w:tcPr>
            <w:tcW w:w="2269" w:type="dxa"/>
          </w:tcPr>
          <w:p w:rsidR="009C2005" w:rsidRPr="00A05D84" w:rsidRDefault="00E16D96" w:rsidP="00813E8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後(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含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開學日當天)</w:t>
            </w:r>
            <w:r w:rsidR="00D5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逾學期1/3</w:t>
            </w:r>
            <w:r w:rsidR="009C20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D5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未逾學期2/3</w:t>
            </w:r>
            <w:r w:rsidR="009C20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，申請休退學者。</w:t>
            </w:r>
          </w:p>
        </w:tc>
        <w:tc>
          <w:tcPr>
            <w:tcW w:w="2126" w:type="dxa"/>
          </w:tcPr>
          <w:p w:rsidR="009C2005" w:rsidRPr="00A05D84" w:rsidRDefault="003D113D" w:rsidP="00813E86">
            <w:pPr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112/4/6</w:t>
            </w:r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四</w:t>
            </w:r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  <w:r w:rsidR="009C2005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起~</w:t>
            </w:r>
            <w:r w:rsidR="0017112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112</w:t>
            </w:r>
            <w:r w:rsidR="007E20A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5/12</w:t>
            </w:r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(五)</w:t>
            </w:r>
            <w:r w:rsidR="009C2005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止</w:t>
            </w:r>
            <w:r w:rsidR="00D7287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，</w:t>
            </w:r>
            <w:r w:rsidR="008E59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申請休退學者</w:t>
            </w:r>
            <w:r w:rsidR="00D728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適用</w:t>
            </w:r>
            <w:r w:rsidR="008E59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5245" w:type="dxa"/>
          </w:tcPr>
          <w:p w:rsidR="009C2005" w:rsidRDefault="009C2005" w:rsidP="00813E86">
            <w:pPr>
              <w:pStyle w:val="af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學雜費收費</w:t>
            </w:r>
            <w:r w:rsidR="00DD7D4B">
              <w:rPr>
                <w:rFonts w:ascii="標楷體" w:eastAsia="標楷體" w:hAnsi="標楷體" w:hint="eastAsia"/>
                <w:color w:val="000000"/>
              </w:rPr>
              <w:t>標準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，退還學雜費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C7C58">
              <w:rPr>
                <w:rFonts w:ascii="標楷體" w:eastAsia="標楷體" w:hAnsi="標楷體" w:hint="eastAsia"/>
                <w:color w:val="000000"/>
              </w:rPr>
              <w:t>電腦及網路通訊使用費</w:t>
            </w:r>
            <w:r>
              <w:rPr>
                <w:rFonts w:ascii="標楷體" w:eastAsia="標楷體" w:hAnsi="標楷體" w:hint="eastAsia"/>
                <w:color w:val="000000"/>
              </w:rPr>
              <w:t>合計數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>1/3。</w:t>
            </w:r>
          </w:p>
          <w:p w:rsidR="009C2005" w:rsidRDefault="009C2005" w:rsidP="00813E86">
            <w:pPr>
              <w:pStyle w:val="af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學分學雜費收費</w:t>
            </w:r>
            <w:r w:rsidR="00DD7D4B">
              <w:rPr>
                <w:rFonts w:ascii="標楷體" w:eastAsia="標楷體" w:hAnsi="標楷體" w:hint="eastAsia"/>
                <w:color w:val="000000"/>
              </w:rPr>
              <w:t>標準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，退還學分學雜費</w:t>
            </w:r>
            <w:r w:rsidRPr="004F6E2F">
              <w:rPr>
                <w:rFonts w:ascii="標楷體" w:eastAsia="標楷體" w:hAnsi="標楷體" w:hint="eastAsia"/>
                <w:color w:val="000000"/>
              </w:rPr>
              <w:t>、電腦及網路通訊使用費</w:t>
            </w:r>
            <w:r>
              <w:rPr>
                <w:rFonts w:ascii="標楷體" w:eastAsia="標楷體" w:hAnsi="標楷體" w:hint="eastAsia"/>
                <w:color w:val="000000"/>
              </w:rPr>
              <w:t>合計數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>1/3</w:t>
            </w:r>
            <w:r w:rsidRPr="004B7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C2005" w:rsidRPr="004B74DE" w:rsidRDefault="00C120B7" w:rsidP="00813E86">
            <w:pPr>
              <w:pStyle w:val="af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86962">
              <w:rPr>
                <w:rFonts w:ascii="標楷體" w:eastAsia="標楷體" w:hAnsi="標楷體" w:hint="eastAsia"/>
                <w:color w:val="000000"/>
              </w:rPr>
              <w:t>【</w:t>
            </w:r>
            <w:r w:rsidR="009C2005" w:rsidRPr="00FA77F2">
              <w:rPr>
                <w:rFonts w:ascii="標楷體" w:eastAsia="標楷體" w:hAnsi="標楷體" w:hint="eastAsia"/>
                <w:color w:val="FF0000"/>
              </w:rPr>
              <w:t>學生團體保險費，開學已投保不退還</w:t>
            </w:r>
            <w:r w:rsidRPr="00186962">
              <w:rPr>
                <w:rFonts w:ascii="標楷體" w:eastAsia="標楷體" w:hAnsi="標楷體" w:hint="eastAsia"/>
                <w:color w:val="000000"/>
              </w:rPr>
              <w:t>】</w:t>
            </w:r>
            <w:r w:rsidR="009C2005" w:rsidRPr="00FA77F2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9C2005" w:rsidRPr="004B74DE" w:rsidTr="00813E86">
        <w:trPr>
          <w:trHeight w:val="336"/>
        </w:trPr>
        <w:tc>
          <w:tcPr>
            <w:tcW w:w="2269" w:type="dxa"/>
          </w:tcPr>
          <w:p w:rsidR="009C2005" w:rsidRPr="00A05D84" w:rsidRDefault="009C2005" w:rsidP="00813E8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  <w:r w:rsidR="00E16D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E16D96"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含</w:t>
            </w:r>
            <w:r w:rsidR="00E16D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開學日當天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="00D521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逾學期2/3</w:t>
            </w:r>
            <w:r w:rsidRPr="00A05D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26" w:type="dxa"/>
          </w:tcPr>
          <w:p w:rsidR="009C2005" w:rsidRPr="00A05D84" w:rsidRDefault="003D113D" w:rsidP="00813E86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112</w:t>
            </w:r>
            <w:r w:rsidR="007E20A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5/15</w:t>
            </w:r>
            <w:bookmarkStart w:id="0" w:name="_GoBack"/>
            <w:bookmarkEnd w:id="0"/>
            <w:r w:rsidR="009C2005" w:rsidRPr="006148C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(一)</w:t>
            </w:r>
            <w:r w:rsidR="009C2005" w:rsidRPr="00A05D8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起</w:t>
            </w:r>
            <w:r w:rsidR="003C482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245" w:type="dxa"/>
          </w:tcPr>
          <w:p w:rsidR="009C2005" w:rsidRPr="00D54109" w:rsidRDefault="009C2005" w:rsidP="00813E86">
            <w:pPr>
              <w:pStyle w:val="af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8C7C58">
              <w:rPr>
                <w:rFonts w:ascii="標楷體" w:eastAsia="標楷體" w:hAnsi="標楷體" w:hint="eastAsia"/>
                <w:color w:val="000000"/>
              </w:rPr>
              <w:t>依規定不予退還。</w:t>
            </w:r>
          </w:p>
        </w:tc>
      </w:tr>
    </w:tbl>
    <w:p w:rsidR="00F255E8" w:rsidRPr="00BF38A7" w:rsidRDefault="00F255E8" w:rsidP="00813E86">
      <w:pPr>
        <w:pStyle w:val="af"/>
        <w:spacing w:beforeLines="50" w:before="180"/>
        <w:ind w:leftChars="0" w:left="0"/>
        <w:rPr>
          <w:rFonts w:ascii="標楷體" w:eastAsia="標楷體" w:hAnsi="標楷體"/>
          <w:color w:val="000000"/>
        </w:rPr>
      </w:pPr>
    </w:p>
    <w:sectPr w:rsidR="00F255E8" w:rsidRPr="00BF38A7" w:rsidSect="00C313C1"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77" w:rsidRDefault="00474077">
      <w:r>
        <w:separator/>
      </w:r>
    </w:p>
  </w:endnote>
  <w:endnote w:type="continuationSeparator" w:id="0">
    <w:p w:rsidR="00474077" w:rsidRDefault="004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1C" w:rsidRDefault="00F9221C">
    <w:pPr>
      <w:pStyle w:val="ac"/>
      <w:jc w:val="center"/>
      <w:rPr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77" w:rsidRDefault="00474077">
      <w:r>
        <w:separator/>
      </w:r>
    </w:p>
  </w:footnote>
  <w:footnote w:type="continuationSeparator" w:id="0">
    <w:p w:rsidR="00474077" w:rsidRDefault="0047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49"/>
    <w:multiLevelType w:val="hybridMultilevel"/>
    <w:tmpl w:val="3EB2A9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EC7D92"/>
    <w:multiLevelType w:val="hybridMultilevel"/>
    <w:tmpl w:val="32984F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F088B"/>
    <w:multiLevelType w:val="hybridMultilevel"/>
    <w:tmpl w:val="F3EEB18E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9E5501"/>
    <w:multiLevelType w:val="hybridMultilevel"/>
    <w:tmpl w:val="D04CA334"/>
    <w:lvl w:ilvl="0" w:tplc="042C8B98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77A33"/>
    <w:multiLevelType w:val="hybridMultilevel"/>
    <w:tmpl w:val="6DB413B8"/>
    <w:lvl w:ilvl="0" w:tplc="51C0AC2E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3F05DB"/>
    <w:multiLevelType w:val="hybridMultilevel"/>
    <w:tmpl w:val="C5BC47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8745F1"/>
    <w:multiLevelType w:val="hybridMultilevel"/>
    <w:tmpl w:val="CF1E39FA"/>
    <w:lvl w:ilvl="0" w:tplc="44A49B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817FB4"/>
    <w:multiLevelType w:val="hybridMultilevel"/>
    <w:tmpl w:val="F8601EB8"/>
    <w:lvl w:ilvl="0" w:tplc="E78C63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21DAF"/>
    <w:multiLevelType w:val="hybridMultilevel"/>
    <w:tmpl w:val="E0500C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2C0AE8"/>
    <w:multiLevelType w:val="hybridMultilevel"/>
    <w:tmpl w:val="684494D0"/>
    <w:lvl w:ilvl="0" w:tplc="AFE46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6EF03E">
      <w:start w:val="5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C75FD2"/>
    <w:multiLevelType w:val="hybridMultilevel"/>
    <w:tmpl w:val="FE3495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6B6EF03E">
      <w:start w:val="5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A44C2"/>
    <w:multiLevelType w:val="hybridMultilevel"/>
    <w:tmpl w:val="3B708056"/>
    <w:lvl w:ilvl="0" w:tplc="D91E1358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ED6821"/>
    <w:multiLevelType w:val="hybridMultilevel"/>
    <w:tmpl w:val="89C4C1AA"/>
    <w:lvl w:ilvl="0" w:tplc="177A18E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737B7C92"/>
    <w:multiLevelType w:val="hybridMultilevel"/>
    <w:tmpl w:val="A73049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536069"/>
    <w:multiLevelType w:val="hybridMultilevel"/>
    <w:tmpl w:val="C9CE7F1E"/>
    <w:lvl w:ilvl="0" w:tplc="51C0AC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B6EF03E">
      <w:start w:val="5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2B0008"/>
    <w:multiLevelType w:val="hybridMultilevel"/>
    <w:tmpl w:val="2046864A"/>
    <w:lvl w:ilvl="0" w:tplc="50903BE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6B6EF03E">
      <w:start w:val="5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0"/>
    <w:rsid w:val="00005B8D"/>
    <w:rsid w:val="00010838"/>
    <w:rsid w:val="000124A9"/>
    <w:rsid w:val="00020792"/>
    <w:rsid w:val="00023B33"/>
    <w:rsid w:val="00027D3E"/>
    <w:rsid w:val="00037116"/>
    <w:rsid w:val="000640BC"/>
    <w:rsid w:val="00067D7E"/>
    <w:rsid w:val="00071C14"/>
    <w:rsid w:val="000836DC"/>
    <w:rsid w:val="000952BF"/>
    <w:rsid w:val="000C06E5"/>
    <w:rsid w:val="000C16F3"/>
    <w:rsid w:val="000D3813"/>
    <w:rsid w:val="000E0583"/>
    <w:rsid w:val="000E128D"/>
    <w:rsid w:val="000E44C9"/>
    <w:rsid w:val="000F7017"/>
    <w:rsid w:val="0010076B"/>
    <w:rsid w:val="00103A10"/>
    <w:rsid w:val="00114AD0"/>
    <w:rsid w:val="001222EE"/>
    <w:rsid w:val="001310FB"/>
    <w:rsid w:val="00144824"/>
    <w:rsid w:val="0016526C"/>
    <w:rsid w:val="00167F5F"/>
    <w:rsid w:val="00171124"/>
    <w:rsid w:val="001800BC"/>
    <w:rsid w:val="001800CB"/>
    <w:rsid w:val="00184C59"/>
    <w:rsid w:val="0018550F"/>
    <w:rsid w:val="00186469"/>
    <w:rsid w:val="00186962"/>
    <w:rsid w:val="001878E8"/>
    <w:rsid w:val="001C3CA5"/>
    <w:rsid w:val="001C603D"/>
    <w:rsid w:val="001D723E"/>
    <w:rsid w:val="001E6A46"/>
    <w:rsid w:val="001F5237"/>
    <w:rsid w:val="001F70CD"/>
    <w:rsid w:val="00211B7F"/>
    <w:rsid w:val="0021337E"/>
    <w:rsid w:val="00230068"/>
    <w:rsid w:val="00246A5A"/>
    <w:rsid w:val="00250A89"/>
    <w:rsid w:val="00251FA3"/>
    <w:rsid w:val="00252486"/>
    <w:rsid w:val="00257B21"/>
    <w:rsid w:val="0026104B"/>
    <w:rsid w:val="00264992"/>
    <w:rsid w:val="0027106C"/>
    <w:rsid w:val="0027293B"/>
    <w:rsid w:val="002948F7"/>
    <w:rsid w:val="00295C0B"/>
    <w:rsid w:val="002A4EB2"/>
    <w:rsid w:val="002A6F5F"/>
    <w:rsid w:val="002F21E1"/>
    <w:rsid w:val="0030305E"/>
    <w:rsid w:val="0032650F"/>
    <w:rsid w:val="00326CA9"/>
    <w:rsid w:val="00327109"/>
    <w:rsid w:val="00332A4E"/>
    <w:rsid w:val="0033693B"/>
    <w:rsid w:val="00340A2E"/>
    <w:rsid w:val="00344EAE"/>
    <w:rsid w:val="00347FBD"/>
    <w:rsid w:val="00352BD5"/>
    <w:rsid w:val="00360E54"/>
    <w:rsid w:val="003A209C"/>
    <w:rsid w:val="003B0D02"/>
    <w:rsid w:val="003C482F"/>
    <w:rsid w:val="003D013C"/>
    <w:rsid w:val="003D113D"/>
    <w:rsid w:val="003D43A1"/>
    <w:rsid w:val="003D61A9"/>
    <w:rsid w:val="003F2D91"/>
    <w:rsid w:val="003F69FE"/>
    <w:rsid w:val="00405B02"/>
    <w:rsid w:val="00406B54"/>
    <w:rsid w:val="004207A5"/>
    <w:rsid w:val="00430289"/>
    <w:rsid w:val="00441A9B"/>
    <w:rsid w:val="00442657"/>
    <w:rsid w:val="004435A3"/>
    <w:rsid w:val="0045048E"/>
    <w:rsid w:val="0045070E"/>
    <w:rsid w:val="00452250"/>
    <w:rsid w:val="004547B6"/>
    <w:rsid w:val="00474077"/>
    <w:rsid w:val="00477A7E"/>
    <w:rsid w:val="00491998"/>
    <w:rsid w:val="004924D2"/>
    <w:rsid w:val="004B2950"/>
    <w:rsid w:val="004B508D"/>
    <w:rsid w:val="004B74DE"/>
    <w:rsid w:val="004F122B"/>
    <w:rsid w:val="004F6E2F"/>
    <w:rsid w:val="004F7A5C"/>
    <w:rsid w:val="005002BA"/>
    <w:rsid w:val="005320D1"/>
    <w:rsid w:val="0053287C"/>
    <w:rsid w:val="00535F43"/>
    <w:rsid w:val="00545873"/>
    <w:rsid w:val="005600FB"/>
    <w:rsid w:val="0057369C"/>
    <w:rsid w:val="005822BC"/>
    <w:rsid w:val="00584BDA"/>
    <w:rsid w:val="005866B7"/>
    <w:rsid w:val="00586E3C"/>
    <w:rsid w:val="0059040C"/>
    <w:rsid w:val="00591FFF"/>
    <w:rsid w:val="005957C8"/>
    <w:rsid w:val="005B51B0"/>
    <w:rsid w:val="005C056F"/>
    <w:rsid w:val="005C16DF"/>
    <w:rsid w:val="005E7AEB"/>
    <w:rsid w:val="005F6B0E"/>
    <w:rsid w:val="006015B6"/>
    <w:rsid w:val="006037E7"/>
    <w:rsid w:val="00607DBA"/>
    <w:rsid w:val="006148C9"/>
    <w:rsid w:val="006157DD"/>
    <w:rsid w:val="006158FF"/>
    <w:rsid w:val="0061705B"/>
    <w:rsid w:val="00621C17"/>
    <w:rsid w:val="00631589"/>
    <w:rsid w:val="00646A5F"/>
    <w:rsid w:val="00651AE8"/>
    <w:rsid w:val="006568C9"/>
    <w:rsid w:val="00656CFB"/>
    <w:rsid w:val="00660CF5"/>
    <w:rsid w:val="0069477B"/>
    <w:rsid w:val="00696A34"/>
    <w:rsid w:val="006A4186"/>
    <w:rsid w:val="006A6985"/>
    <w:rsid w:val="006B2885"/>
    <w:rsid w:val="006B36FF"/>
    <w:rsid w:val="006B6955"/>
    <w:rsid w:val="006C07A3"/>
    <w:rsid w:val="006D27B4"/>
    <w:rsid w:val="00704A05"/>
    <w:rsid w:val="00740C2D"/>
    <w:rsid w:val="00745833"/>
    <w:rsid w:val="00750D99"/>
    <w:rsid w:val="00756F61"/>
    <w:rsid w:val="00760134"/>
    <w:rsid w:val="00771BAD"/>
    <w:rsid w:val="007870BF"/>
    <w:rsid w:val="007901D4"/>
    <w:rsid w:val="00795B5A"/>
    <w:rsid w:val="007A65B2"/>
    <w:rsid w:val="007A7417"/>
    <w:rsid w:val="007B028C"/>
    <w:rsid w:val="007E20A3"/>
    <w:rsid w:val="007E3C68"/>
    <w:rsid w:val="007F1159"/>
    <w:rsid w:val="008038DE"/>
    <w:rsid w:val="00813E86"/>
    <w:rsid w:val="008145FD"/>
    <w:rsid w:val="0083164B"/>
    <w:rsid w:val="00831B23"/>
    <w:rsid w:val="00832798"/>
    <w:rsid w:val="008331AB"/>
    <w:rsid w:val="0085106B"/>
    <w:rsid w:val="0086760B"/>
    <w:rsid w:val="00870C84"/>
    <w:rsid w:val="0089112D"/>
    <w:rsid w:val="00894BD3"/>
    <w:rsid w:val="008A0E43"/>
    <w:rsid w:val="008B5AB1"/>
    <w:rsid w:val="008C7C58"/>
    <w:rsid w:val="008D1CC4"/>
    <w:rsid w:val="008D1DCC"/>
    <w:rsid w:val="008D4B0B"/>
    <w:rsid w:val="008D5437"/>
    <w:rsid w:val="008E55D6"/>
    <w:rsid w:val="008E5932"/>
    <w:rsid w:val="008E5B90"/>
    <w:rsid w:val="008F065D"/>
    <w:rsid w:val="008F0FAA"/>
    <w:rsid w:val="008F3393"/>
    <w:rsid w:val="009017ED"/>
    <w:rsid w:val="00902584"/>
    <w:rsid w:val="00907A5B"/>
    <w:rsid w:val="009234CC"/>
    <w:rsid w:val="00930B73"/>
    <w:rsid w:val="00935CB2"/>
    <w:rsid w:val="00942BE1"/>
    <w:rsid w:val="00966028"/>
    <w:rsid w:val="00977B35"/>
    <w:rsid w:val="00985DAE"/>
    <w:rsid w:val="0098664D"/>
    <w:rsid w:val="0098709E"/>
    <w:rsid w:val="009B1279"/>
    <w:rsid w:val="009B48D3"/>
    <w:rsid w:val="009C2005"/>
    <w:rsid w:val="009C7DDA"/>
    <w:rsid w:val="009E2B74"/>
    <w:rsid w:val="009F1374"/>
    <w:rsid w:val="00A05D84"/>
    <w:rsid w:val="00A26991"/>
    <w:rsid w:val="00A32DF8"/>
    <w:rsid w:val="00A33312"/>
    <w:rsid w:val="00A646FB"/>
    <w:rsid w:val="00A70E80"/>
    <w:rsid w:val="00A80127"/>
    <w:rsid w:val="00A808B9"/>
    <w:rsid w:val="00A9076A"/>
    <w:rsid w:val="00AA3D8D"/>
    <w:rsid w:val="00AA5A48"/>
    <w:rsid w:val="00AB29CE"/>
    <w:rsid w:val="00AB4E2F"/>
    <w:rsid w:val="00AC3AB3"/>
    <w:rsid w:val="00AE5F85"/>
    <w:rsid w:val="00AF679A"/>
    <w:rsid w:val="00B16E08"/>
    <w:rsid w:val="00B20E6D"/>
    <w:rsid w:val="00B33D33"/>
    <w:rsid w:val="00B37771"/>
    <w:rsid w:val="00B40E6D"/>
    <w:rsid w:val="00B63614"/>
    <w:rsid w:val="00B71272"/>
    <w:rsid w:val="00BB1E60"/>
    <w:rsid w:val="00BC07EB"/>
    <w:rsid w:val="00BD174B"/>
    <w:rsid w:val="00BF01AB"/>
    <w:rsid w:val="00BF1CD4"/>
    <w:rsid w:val="00BF38A7"/>
    <w:rsid w:val="00BF4C6B"/>
    <w:rsid w:val="00C120B7"/>
    <w:rsid w:val="00C14FF2"/>
    <w:rsid w:val="00C16DD1"/>
    <w:rsid w:val="00C313C1"/>
    <w:rsid w:val="00C40CCE"/>
    <w:rsid w:val="00C54629"/>
    <w:rsid w:val="00C65854"/>
    <w:rsid w:val="00C74F4B"/>
    <w:rsid w:val="00C822B9"/>
    <w:rsid w:val="00C907EF"/>
    <w:rsid w:val="00CA65DF"/>
    <w:rsid w:val="00CA7374"/>
    <w:rsid w:val="00CB2E45"/>
    <w:rsid w:val="00CB4F71"/>
    <w:rsid w:val="00CC1660"/>
    <w:rsid w:val="00CC2E3E"/>
    <w:rsid w:val="00CD73A6"/>
    <w:rsid w:val="00CF1603"/>
    <w:rsid w:val="00CF5A36"/>
    <w:rsid w:val="00CF5C90"/>
    <w:rsid w:val="00D17699"/>
    <w:rsid w:val="00D23A2A"/>
    <w:rsid w:val="00D309E3"/>
    <w:rsid w:val="00D52157"/>
    <w:rsid w:val="00D54109"/>
    <w:rsid w:val="00D56009"/>
    <w:rsid w:val="00D60E97"/>
    <w:rsid w:val="00D6129C"/>
    <w:rsid w:val="00D71A39"/>
    <w:rsid w:val="00D72086"/>
    <w:rsid w:val="00D7287A"/>
    <w:rsid w:val="00D86F24"/>
    <w:rsid w:val="00DA2B0B"/>
    <w:rsid w:val="00DA2B9E"/>
    <w:rsid w:val="00DA5875"/>
    <w:rsid w:val="00DB0F35"/>
    <w:rsid w:val="00DB212C"/>
    <w:rsid w:val="00DC2452"/>
    <w:rsid w:val="00DD7D4B"/>
    <w:rsid w:val="00DE3FAA"/>
    <w:rsid w:val="00DE7BEB"/>
    <w:rsid w:val="00DE7EF9"/>
    <w:rsid w:val="00DF3E55"/>
    <w:rsid w:val="00E00471"/>
    <w:rsid w:val="00E11A7C"/>
    <w:rsid w:val="00E16D96"/>
    <w:rsid w:val="00E22069"/>
    <w:rsid w:val="00E31C6A"/>
    <w:rsid w:val="00E61A0C"/>
    <w:rsid w:val="00E6585C"/>
    <w:rsid w:val="00E71C63"/>
    <w:rsid w:val="00E85C21"/>
    <w:rsid w:val="00E9424C"/>
    <w:rsid w:val="00E97866"/>
    <w:rsid w:val="00EA1B23"/>
    <w:rsid w:val="00EB32F5"/>
    <w:rsid w:val="00EC0DF3"/>
    <w:rsid w:val="00ED05AF"/>
    <w:rsid w:val="00ED5F4C"/>
    <w:rsid w:val="00ED7F5E"/>
    <w:rsid w:val="00EE624A"/>
    <w:rsid w:val="00F102E2"/>
    <w:rsid w:val="00F139C2"/>
    <w:rsid w:val="00F1627D"/>
    <w:rsid w:val="00F20ECB"/>
    <w:rsid w:val="00F255E8"/>
    <w:rsid w:val="00F25C67"/>
    <w:rsid w:val="00F33B04"/>
    <w:rsid w:val="00F41511"/>
    <w:rsid w:val="00F436C5"/>
    <w:rsid w:val="00F54729"/>
    <w:rsid w:val="00F54E24"/>
    <w:rsid w:val="00F55A21"/>
    <w:rsid w:val="00F570D4"/>
    <w:rsid w:val="00F57E75"/>
    <w:rsid w:val="00F616AC"/>
    <w:rsid w:val="00F61763"/>
    <w:rsid w:val="00F737EF"/>
    <w:rsid w:val="00F83670"/>
    <w:rsid w:val="00F9221C"/>
    <w:rsid w:val="00FA77F2"/>
    <w:rsid w:val="00FB1658"/>
    <w:rsid w:val="00FC0ECA"/>
    <w:rsid w:val="00FC1951"/>
    <w:rsid w:val="00FC2530"/>
    <w:rsid w:val="00FC4BFD"/>
    <w:rsid w:val="00FD1EEF"/>
    <w:rsid w:val="00FD567C"/>
    <w:rsid w:val="00FE5FB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00B8D-39C8-4F2C-93F3-3EB936F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pPr>
      <w:kinsoku w:val="0"/>
      <w:overflowPunct w:val="0"/>
      <w:autoSpaceDE w:val="0"/>
      <w:autoSpaceDN w:val="0"/>
      <w:ind w:leftChars="600" w:left="3540" w:hangingChars="875" w:hanging="2100"/>
    </w:pPr>
    <w:rPr>
      <w:snapToGrid w:val="0"/>
      <w:color w:val="000000"/>
      <w:kern w:val="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2">
    <w:name w:val="Body Text Indent 2"/>
    <w:basedOn w:val="a"/>
    <w:pPr>
      <w:ind w:left="1920" w:hanging="1920"/>
    </w:pPr>
    <w:rPr>
      <w:szCs w:val="20"/>
    </w:rPr>
  </w:style>
  <w:style w:type="paragraph" w:styleId="3">
    <w:name w:val="Body Text Indent 3"/>
    <w:basedOn w:val="a"/>
    <w:pPr>
      <w:ind w:left="1662" w:hanging="1662"/>
    </w:pPr>
    <w:rPr>
      <w:szCs w:val="20"/>
    </w:rPr>
  </w:style>
  <w:style w:type="paragraph" w:customStyle="1" w:styleId="1">
    <w:name w:val="1"/>
    <w:basedOn w:val="a"/>
    <w:pPr>
      <w:tabs>
        <w:tab w:val="left" w:pos="720"/>
      </w:tabs>
      <w:autoSpaceDE w:val="0"/>
      <w:autoSpaceDN w:val="0"/>
      <w:ind w:leftChars="200" w:left="1200" w:hanging="720"/>
    </w:pPr>
    <w:rPr>
      <w:rFonts w:ascii="新細明體" w:hAnsi="新細明體"/>
    </w:rPr>
  </w:style>
  <w:style w:type="paragraph" w:customStyle="1" w:styleId="20">
    <w:name w:val="2"/>
    <w:basedOn w:val="1"/>
    <w:pPr>
      <w:ind w:left="1387" w:hanging="907"/>
    </w:pPr>
  </w:style>
  <w:style w:type="paragraph" w:customStyle="1" w:styleId="a5">
    <w:name w:val="條"/>
    <w:basedOn w:val="a"/>
    <w:pPr>
      <w:kinsoku w:val="0"/>
      <w:overflowPunct w:val="0"/>
      <w:autoSpaceDE w:val="0"/>
      <w:autoSpaceDN w:val="0"/>
      <w:ind w:left="1380" w:hangingChars="575" w:hanging="1380"/>
    </w:pPr>
  </w:style>
  <w:style w:type="paragraph" w:styleId="21">
    <w:name w:val="Body Text 2"/>
    <w:basedOn w:val="a"/>
    <w:pPr>
      <w:tabs>
        <w:tab w:val="center" w:pos="8280"/>
        <w:tab w:val="left" w:pos="9120"/>
      </w:tabs>
      <w:ind w:right="-814"/>
    </w:pPr>
    <w:rPr>
      <w:rFonts w:ascii="新細明體"/>
    </w:rPr>
  </w:style>
  <w:style w:type="paragraph" w:customStyle="1" w:styleId="30">
    <w:name w:val="3"/>
    <w:basedOn w:val="a"/>
    <w:pPr>
      <w:ind w:leftChars="500" w:left="1680" w:hangingChars="200" w:hanging="480"/>
    </w:pPr>
  </w:style>
  <w:style w:type="paragraph" w:styleId="a6">
    <w:name w:val="Block Text"/>
    <w:basedOn w:val="a"/>
    <w:pPr>
      <w:tabs>
        <w:tab w:val="center" w:pos="8280"/>
        <w:tab w:val="left" w:pos="9120"/>
      </w:tabs>
      <w:adjustRightInd w:val="0"/>
      <w:spacing w:line="360" w:lineRule="atLeast"/>
      <w:ind w:left="2160" w:right="-814" w:hanging="480"/>
      <w:textAlignment w:val="baseline"/>
    </w:pPr>
    <w:rPr>
      <w:rFonts w:ascii="標楷體" w:eastAsia="標楷體"/>
      <w:kern w:val="0"/>
      <w:szCs w:val="20"/>
    </w:rPr>
  </w:style>
  <w:style w:type="paragraph" w:customStyle="1" w:styleId="a7">
    <w:name w:val="一"/>
    <w:basedOn w:val="a"/>
    <w:pPr>
      <w:ind w:left="480" w:hangingChars="200" w:hanging="480"/>
    </w:pPr>
  </w:style>
  <w:style w:type="paragraph" w:customStyle="1" w:styleId="a8">
    <w:name w:val="二"/>
    <w:basedOn w:val="a"/>
    <w:pPr>
      <w:ind w:left="660" w:hangingChars="275" w:hanging="660"/>
    </w:pPr>
  </w:style>
  <w:style w:type="paragraph" w:customStyle="1" w:styleId="a9">
    <w:name w:val="三"/>
    <w:basedOn w:val="a"/>
    <w:pPr>
      <w:ind w:left="840" w:hangingChars="350" w:hanging="840"/>
    </w:pPr>
  </w:style>
  <w:style w:type="paragraph" w:customStyle="1" w:styleId="aa">
    <w:name w:val="２"/>
    <w:basedOn w:val="a"/>
    <w:pPr>
      <w:ind w:leftChars="400" w:left="1440" w:hangingChars="200" w:hanging="480"/>
    </w:pPr>
    <w:rPr>
      <w:rFonts w:ascii="新細明體" w:hAnsi="新細明體"/>
      <w:kern w:val="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styleId="af">
    <w:name w:val="List Paragraph"/>
    <w:basedOn w:val="a"/>
    <w:uiPriority w:val="34"/>
    <w:qFormat/>
    <w:rsid w:val="00651AE8"/>
    <w:pPr>
      <w:ind w:leftChars="200" w:left="480"/>
    </w:pPr>
  </w:style>
  <w:style w:type="character" w:styleId="af0">
    <w:name w:val="Hyperlink"/>
    <w:basedOn w:val="a0"/>
    <w:uiPriority w:val="99"/>
    <w:unhideWhenUsed/>
    <w:rsid w:val="007901D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F3060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84C59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184C59"/>
    <w:rPr>
      <w:kern w:val="2"/>
    </w:rPr>
  </w:style>
  <w:style w:type="character" w:styleId="af4">
    <w:name w:val="footnote reference"/>
    <w:basedOn w:val="a0"/>
    <w:uiPriority w:val="99"/>
    <w:semiHidden/>
    <w:unhideWhenUsed/>
    <w:rsid w:val="0018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ypu.edu.tw/p/405-1007-52580,c15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AD91-D93D-49F0-9326-7BD9ECEA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Company>AAA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壹、學 則 </dc:title>
  <dc:subject/>
  <dc:creator>JEF</dc:creator>
  <cp:keywords/>
  <dc:description/>
  <cp:lastModifiedBy>user</cp:lastModifiedBy>
  <cp:revision>3</cp:revision>
  <cp:lastPrinted>2021-08-02T03:17:00Z</cp:lastPrinted>
  <dcterms:created xsi:type="dcterms:W3CDTF">2023-01-17T01:15:00Z</dcterms:created>
  <dcterms:modified xsi:type="dcterms:W3CDTF">2023-01-17T01:34:00Z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895653530</vt:i4>
  </property>
  <property fmtid="{D5CDD505-2E9C-101B-9397-08002B2CF9AE}" pid="3" name="_EmailSubject">
    <vt:lpwstr>陸、總務規章第一篇95</vt:lpwstr>
  </property>
  <property fmtid="{D5CDD505-2E9C-101B-9397-08002B2CF9AE}" pid="4" name="_AuthorEmail">
    <vt:lpwstr>s10670@msa.vnu.edu.tw</vt:lpwstr>
  </property>
  <property fmtid="{D5CDD505-2E9C-101B-9397-08002B2CF9AE}" pid="5" name="_AuthorEmailDisplayName">
    <vt:lpwstr>許惠美</vt:lpwstr>
  </property>
  <property fmtid="{D5CDD505-2E9C-101B-9397-08002B2CF9AE}" pid="6" name="_ReviewingToolsShownOnce">
    <vt:lpwstr/>
  </property>
</Properties>
</file>